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2C241">
      <w:pPr>
        <w:spacing w:before="60" w:line="221" w:lineRule="auto"/>
        <w:jc w:val="center"/>
        <w:rPr>
          <w:rFonts w:hint="default" w:ascii="Times New Roman" w:hAnsi="Times New Roman" w:eastAsia="黑体" w:cs="Times New Roman"/>
          <w:b/>
          <w:bCs/>
          <w:spacing w:val="-4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pacing w:val="-4"/>
          <w:sz w:val="30"/>
          <w:szCs w:val="30"/>
        </w:rPr>
        <w:t>国家科学技术奖提名公示内容</w:t>
      </w:r>
    </w:p>
    <w:p w14:paraId="78ECB93E">
      <w:pPr>
        <w:spacing w:before="60" w:line="221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pacing w:val="-4"/>
          <w:sz w:val="30"/>
          <w:szCs w:val="30"/>
        </w:rPr>
        <w:t>（2025年度）</w:t>
      </w:r>
    </w:p>
    <w:p w14:paraId="39BF38DC">
      <w:pPr>
        <w:spacing w:before="170"/>
        <w:rPr>
          <w:rFonts w:hint="default" w:ascii="Times New Roman" w:hAnsi="Times New Roman" w:cs="Times New Roman"/>
        </w:rPr>
      </w:pPr>
    </w:p>
    <w:tbl>
      <w:tblPr>
        <w:tblStyle w:val="6"/>
        <w:tblW w:w="97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761"/>
      </w:tblGrid>
      <w:tr w14:paraId="6F067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Align w:val="top"/>
          </w:tcPr>
          <w:p w14:paraId="13A69DB9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  <w:t>项目名称</w:t>
            </w:r>
          </w:p>
        </w:tc>
        <w:tc>
          <w:tcPr>
            <w:tcW w:w="0" w:type="auto"/>
            <w:vAlign w:val="top"/>
          </w:tcPr>
          <w:p w14:paraId="517AC1A9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  <w:t>心肌保护关键技术的系列创新研究和推广应用</w:t>
            </w:r>
          </w:p>
        </w:tc>
      </w:tr>
      <w:tr w14:paraId="48612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vAlign w:val="top"/>
          </w:tcPr>
          <w:p w14:paraId="105DD738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  <w:t>提名者</w:t>
            </w:r>
          </w:p>
        </w:tc>
        <w:tc>
          <w:tcPr>
            <w:tcW w:w="0" w:type="auto"/>
            <w:vAlign w:val="top"/>
          </w:tcPr>
          <w:p w14:paraId="13C2B911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  <w:lang w:val="en-US" w:eastAsia="zh-CN"/>
              </w:rPr>
              <w:t>广东省</w:t>
            </w:r>
          </w:p>
        </w:tc>
      </w:tr>
      <w:tr w14:paraId="1F865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vAlign w:val="top"/>
          </w:tcPr>
          <w:p w14:paraId="7DD064A0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  <w:t>主要完成人</w:t>
            </w:r>
          </w:p>
        </w:tc>
        <w:tc>
          <w:tcPr>
            <w:tcW w:w="0" w:type="auto"/>
            <w:vAlign w:val="top"/>
          </w:tcPr>
          <w:p w14:paraId="7C114905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  <w:t>朱平，陈寄梅，周成斌，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  <w:lang w:val="en-US" w:eastAsia="zh-CN"/>
              </w:rPr>
              <w:t>孙图成，刘晋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  <w:lang w:val="en-US" w:eastAsia="zh-CN"/>
              </w:rPr>
              <w:t>萍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  <w:t>，张岩，刘南波，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  <w:lang w:val="en-US" w:eastAsia="zh-CN"/>
              </w:rPr>
              <w:t>朱烁基，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  <w:t>关屹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  <w:t>林伟东</w:t>
            </w:r>
          </w:p>
        </w:tc>
      </w:tr>
      <w:tr w14:paraId="262AD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vAlign w:val="top"/>
          </w:tcPr>
          <w:p w14:paraId="6227B5EB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2"/>
                <w:u w:val="none"/>
              </w:rPr>
              <w:t>主要完成单位</w:t>
            </w:r>
          </w:p>
        </w:tc>
        <w:tc>
          <w:tcPr>
            <w:tcW w:w="0" w:type="auto"/>
            <w:vAlign w:val="top"/>
          </w:tcPr>
          <w:p w14:paraId="5D3BB050">
            <w:pPr>
              <w:spacing w:before="49" w:line="203" w:lineRule="auto"/>
              <w:ind w:left="18" w:right="56" w:hanging="1"/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  <w:t>广东省人民医院，中国医学科学院阜外医院，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  <w:lang w:val="en-US" w:eastAsia="zh-CN"/>
              </w:rPr>
              <w:t>北京大学，</w:t>
            </w:r>
            <w:r>
              <w:rPr>
                <w:rFonts w:hint="eastAsia" w:ascii="Times New Roman" w:hAnsi="Times New Roman" w:eastAsia="宋体" w:cs="宋体"/>
                <w:sz w:val="24"/>
                <w:szCs w:val="22"/>
                <w:u w:val="none"/>
              </w:rPr>
              <w:t>广东省心血管病研究所，东莞科威医疗器械有限公司，北京亿灵医药科技发展有限公司</w:t>
            </w:r>
          </w:p>
        </w:tc>
      </w:tr>
    </w:tbl>
    <w:p w14:paraId="14F0DC7A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4"/>
        <w:tblW w:w="98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1B299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833" w:type="dxa"/>
            <w:gridSpan w:val="10"/>
            <w:noWrap w:val="0"/>
            <w:vAlign w:val="center"/>
          </w:tcPr>
          <w:p w14:paraId="00412A6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主要知识产权和标准规范等目录</w:t>
            </w:r>
          </w:p>
        </w:tc>
      </w:tr>
      <w:tr w14:paraId="67142E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3A9F463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0F63544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知识产权(标准)类别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5410D1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知识产权(标准)具体名称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91CC86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国家(地区)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C24DEB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授权号</w:t>
            </w: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(标准编号)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D998E9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授权</w:t>
            </w: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(标准发布)日期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3F3002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证书编号(标准批准发布部门)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3F8638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权利人(标准起草单位)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3FA1BC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发明人(标准起草人)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2162B00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发明专利(标准)有效状态</w:t>
            </w:r>
          </w:p>
        </w:tc>
      </w:tr>
      <w:tr w14:paraId="1D8E4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1B1ED25A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59FD6A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实用新型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ABC4E1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一种用于心脏外科手术的心肌保护灌注装置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52A415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2EEC6A1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CN218980194U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999F321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2023.05.09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B73CE5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证书号第18966517号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089162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广东省人民医院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广东省心血管病研究所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6DF6E6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朱平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刘南波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朱烁基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赵明一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李戈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王露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吴鹏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陈尘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13F0652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59FB0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39F7A31B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8C60D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实用新型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F53062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一种微创心脏手术下腔静脉阻断装置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F3AB8A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05B9F3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CN218572240U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08306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2015.09.30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0F06F15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证书号第18565611号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5ED0FC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广东省人民医院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广东省心血管病研究所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420A2B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朱平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刘南波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朱烁基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赵明一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李戈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王露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吴鹏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陈尘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228C2A7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6E337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6AC221B6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3810EE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计算机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软件著作权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02A2D9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default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智能心脏保存箱自动化分析系统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V1.0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BE75D7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183E69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2022SR0519202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28B23D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2021.08.30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31392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软著登字第9476738号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4E5C45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朱平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刘南波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朱烁基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赵明一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王露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吴鹏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朱小兰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54FF9C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朱平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刘南波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朱烁基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赵明一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王露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吴鹏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朱小兰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6F0117F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03F9E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50D02067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C63E7E7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6" w:leftChars="0" w:right="6" w:rightChars="0" w:firstLine="0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发明专利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9A9C02E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left="6" w:leftChars="0" w:right="6" w:rightChars="0" w:firstLine="0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无泵型ECMO用人工膜肺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1B3C0D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194" w:lineRule="auto"/>
              <w:ind w:left="16" w:leftChars="0" w:right="3" w:rightChars="0" w:hanging="7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6248F64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194" w:lineRule="auto"/>
              <w:ind w:left="16" w:leftChars="0" w:right="3" w:rightChars="0" w:hanging="7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CN111701103B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8D1D2FB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194" w:lineRule="auto"/>
              <w:ind w:left="16" w:leftChars="0" w:right="3" w:rightChars="0" w:hanging="7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2023.03.03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B995AF2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194" w:lineRule="auto"/>
              <w:ind w:left="16" w:leftChars="0" w:right="3" w:rightChars="0" w:hanging="7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证书号第5762535号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D347C32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194" w:lineRule="auto"/>
              <w:ind w:left="16" w:leftChars="0" w:right="3" w:rightChars="0" w:hanging="7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广东省心血管病研究所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东莞科威医疗器械有限公司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FA9E84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194" w:lineRule="auto"/>
              <w:ind w:left="16" w:leftChars="0" w:right="3" w:rightChars="0" w:hanging="7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周成斌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魏信鑫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林伟东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张换梅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袁栋平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陈寄梅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321541A0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194" w:lineRule="auto"/>
              <w:ind w:left="16" w:leftChars="0" w:right="3" w:rightChars="0" w:hanging="7" w:firstLine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1334C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393156E1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F7ED1B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发明专利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83E027F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一种螺旋导流集成式膜式氧合器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487471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1D01A6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CN107362399B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9D61FD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2023.06.13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F48D44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证书号第6046452号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24B94B3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东莞科威医疗器械有限公司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C22EB4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张洋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魏信鑫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林伟东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胡吉龙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78EDD5C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683ECC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629EFF43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A4C362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发明专利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CEF564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一种心肌脏器保存液制备方法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9FBB96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0AC561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CN103238586B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5F929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2014.03.26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D1BDD7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证书号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第1366960号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8C21693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北京亿灵医药科技发展有限公司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C27633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关屹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闫冬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高晓峰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0BE17A6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118769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2D89434B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EE170D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发明专利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9801DC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带增强排气功能的氧合器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A0526C7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71C4BB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CN110575578B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F91ED2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2022.09.23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660348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证书号第5472441号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472806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东莞科威医疗器械有限公司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9331AE2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魏信鑫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林伟东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胡吉龙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刘三强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熊斌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36CDD45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58AB8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460C6878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8D656F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发明专利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FBFD33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一种膜式氧合器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CEF368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F0338F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CN107485744B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596EE95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2019.08.30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A89404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证书号第3511210号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392D4B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东莞科威医疗器械有限公司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67733A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张洋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魏信鑫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林伟东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胡吉龙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陈浩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16FB349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  <w:tr w14:paraId="60845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75695A05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26CFCC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论文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630921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Novel CaMKII-δ inhibitor hesperadin exerts dual functions to ameliorate cardiac ischemia/reperfusion injury and inhibit tumor growth.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2D6B46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美国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3BDC788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 xml:space="preserve">10.1161/CIRCULATIONAHA.121.055920. 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BE396D5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2022.04.12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963E3FD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Circulation. 2022, 145, 1154-1168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FD8886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北京大学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F964E51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张俊霞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梁茹琪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汪锴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张文佳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张茂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金莉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谢鹏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郑雯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尚海豹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胡晴媚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李嘉懿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陈耿佳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吴福建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兰峰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王礼鹏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王世强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李咏枫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张勇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刘敬浩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吕凤祥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胡新立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肖瑞平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雷晓光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  <w:t>张岩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7615A915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其他有效知识产权</w:t>
            </w:r>
          </w:p>
        </w:tc>
      </w:tr>
      <w:tr w14:paraId="74C98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shd w:val="clear" w:color="auto" w:fill="auto"/>
            <w:noWrap w:val="0"/>
            <w:vAlign w:val="center"/>
          </w:tcPr>
          <w:p w14:paraId="36B8BC21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890FFAE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实用新型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专利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5414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4" w:lineRule="atLeas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小儿体外循环术用超滤装置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D3082A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中国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474F7B9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CN208678032U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7B6D47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2019.04.02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985599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证书号第8661389号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4E52B9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中国医学科学院阜外医院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；天津市塑料研究所有限公司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21F87E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刘晋萍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王会颖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冯正义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赵举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孙鹏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张富强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武宏斌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en-US" w:bidi="ar-SA"/>
              </w:rPr>
              <w:t>许强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2CD54A24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8" w:leftChars="0"/>
              <w:jc w:val="left"/>
              <w:textAlignment w:val="baseline"/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snapToGrid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</w:t>
            </w:r>
          </w:p>
        </w:tc>
      </w:tr>
    </w:tbl>
    <w:p w14:paraId="61F5AB4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C521842">
      <w:pPr>
        <w:pStyle w:val="2"/>
      </w:pPr>
    </w:p>
    <w:sectPr>
      <w:pgSz w:w="11906" w:h="16839"/>
      <w:pgMar w:top="1134" w:right="1075" w:bottom="1134" w:left="1075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4B5C62"/>
    <w:rsid w:val="09AA0E88"/>
    <w:rsid w:val="12482A86"/>
    <w:rsid w:val="14FE0D6A"/>
    <w:rsid w:val="2AFD40B2"/>
    <w:rsid w:val="2DC82FC6"/>
    <w:rsid w:val="502E69EF"/>
    <w:rsid w:val="549E0458"/>
    <w:rsid w:val="5715719B"/>
    <w:rsid w:val="5A670EED"/>
    <w:rsid w:val="64876961"/>
    <w:rsid w:val="64B35E6F"/>
    <w:rsid w:val="77DB11CE"/>
    <w:rsid w:val="788F557F"/>
    <w:rsid w:val="7D905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kern w:val="0"/>
      <w:sz w:val="24"/>
      <w:szCs w:val="2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1025</Words>
  <Characters>1442</Characters>
  <TotalTime>117</TotalTime>
  <ScaleCrop>false</ScaleCrop>
  <LinksUpToDate>false</LinksUpToDate>
  <CharactersWithSpaces>1461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2025-05-29T17:17:00Z</dcterms:created>
  <dc:creator>李昕然</dc:creator>
  <cp:lastModifiedBy>旭源</cp:lastModifiedBy>
  <dcterms:modified xsi:type="dcterms:W3CDTF">2025-06-11T14:27:00Z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2025-06-03T10:43:13Z</vt:filetime>
  </property>
  <property fmtid="{D5CDD505-2E9C-101B-9397-08002B2CF9AE}" pid="4" name="KSOTemplateDocerSaveRecord">
    <vt:lpwstr>eyJoZGlkIjoiYTc1NjQ5YjEwYWUwNjkwMTk2OTIyYTZmZjJhOTZlNDMiLCJ1c2VySWQiOiI4ODg0OTgyNDMifQ==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5C446725DF944E24842C130CD63575D1_13</vt:lpwstr>
  </property>
</Properties>
</file>